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  <w:r w:rsidRPr="001202D3">
        <w:rPr>
          <w:rFonts w:ascii="Times New Roman" w:hAnsi="Times New Roman" w:cs="Times New Roman"/>
          <w:noProof/>
          <w:sz w:val="56"/>
          <w:szCs w:val="56"/>
          <w:lang w:eastAsia="ru-RU"/>
        </w:rPr>
        <w:t>ТМК ДОУ «Хатангский детский сад комбинированного вида «Снежинка»</w:t>
      </w:r>
    </w:p>
    <w:p w:rsid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1202D3" w:rsidRPr="001202D3" w:rsidRDefault="001202D3" w:rsidP="001202D3">
      <w:pPr>
        <w:shd w:val="clear" w:color="auto" w:fill="FFFFFF"/>
        <w:tabs>
          <w:tab w:val="left" w:pos="2095"/>
        </w:tabs>
        <w:spacing w:after="0" w:line="315" w:lineRule="atLeast"/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Pr="001202D3" w:rsidRDefault="001202D3" w:rsidP="001202D3">
      <w:pPr>
        <w:shd w:val="clear" w:color="auto" w:fill="FFFFFF"/>
        <w:tabs>
          <w:tab w:val="left" w:pos="1945"/>
        </w:tabs>
        <w:spacing w:after="0" w:line="315" w:lineRule="atLeast"/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</w:pPr>
      <w:r w:rsidRPr="001202D3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t>Консультация для педагогов «Развитие связной речи у детей через дидактические игры»</w:t>
      </w: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Pr="001202D3" w:rsidRDefault="001202D3" w:rsidP="001202D3">
      <w:pPr>
        <w:shd w:val="clear" w:color="auto" w:fill="FFFFFF"/>
        <w:tabs>
          <w:tab w:val="left" w:pos="6415"/>
        </w:tabs>
        <w:spacing w:after="0" w:line="315" w:lineRule="atLeast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1202D3">
        <w:rPr>
          <w:rFonts w:ascii="Times New Roman" w:hAnsi="Times New Roman" w:cs="Times New Roman"/>
          <w:noProof/>
          <w:sz w:val="36"/>
          <w:szCs w:val="36"/>
          <w:lang w:eastAsia="ru-RU"/>
        </w:rPr>
        <w:t>Выполнила: Калинина К.В.</w:t>
      </w: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E80279" w:rsidRDefault="00E80279" w:rsidP="00024DC0">
      <w:pPr>
        <w:shd w:val="clear" w:color="auto" w:fill="FFFFFF"/>
        <w:spacing w:after="0" w:line="315" w:lineRule="atLeast"/>
        <w:rPr>
          <w:rFonts w:ascii="Times New Roman" w:hAnsi="Times New Roman" w:cs="Times New Roman"/>
          <w:noProof/>
          <w:sz w:val="28"/>
          <w:lang w:eastAsia="ru-RU"/>
        </w:rPr>
      </w:pPr>
    </w:p>
    <w:p w:rsidR="001202D3" w:rsidRDefault="001202D3" w:rsidP="00024D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0279" w:rsidRDefault="00E80279" w:rsidP="00024DC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4989" w:rsidRPr="00754989" w:rsidRDefault="00754989" w:rsidP="00024D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Консультация для воспитателей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Речь для нас является одной из главных потребностей и функций человека. Именно речь отличает человека от других представителей живого мира и только через общение с другими людьми человек реализует себя как личность. 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развитием речи связано формирование как личности в целом, так и всех основных психических процессов. Поэтому определение направлений и условия развития речи у детей относится к числу важнейших педагогических задач, а проблема развития речи является одной из актуальных. 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Согласно Федеральному государственному образовательному стандарту дошкольного образования «Речевое развитие» включает в себя: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22" name="Рисунок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владение  речью, как средством общения и культуры;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21" name="Рисунок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обогащение активного словаря;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20" name="Рисунок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развитие связной, грамматически правильной диалогической и монологической речи;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9" name="Рисунок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развитие речевого творчества;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8" name="Рисунок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развитие звуковой и интонационной культуры речи, фонематического слуха;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7" name="Рисунок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формирование звуковой культуры речи, как предпосылки обучения грамоте.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Чем богаче у ребёнка речь, тем легче ему высказывать свои мысли, тем шире его возможности в познании окружающего мира,  содержательнее и полноценнее отношение со сверстниками и взрослыми, тем активнее осуществляется его психическое развитие. 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Решить эту задачу помогают дидактические игры, которые являются не только игровым методом обучения детей дошкольного возраста, но и самостоятельной игровой деятельностью, а также  средством всестороннего развития ребенка.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600200"/>
            <wp:effectExtent l="0" t="0" r="0" b="0"/>
            <wp:wrapSquare wrapText="bothSides"/>
            <wp:docPr id="24" name="Рисунок 24" descr="https://documents.infourok.ru/ada1631a-f3e0-4898-8735-44ff0aeac797/0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ada1631a-f3e0-4898-8735-44ff0aeac797/0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Дидактическая игра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прекрасное средство обучения и развития, используемое при усвоении любого программного материала, а также при самостоятельной  деятельности.</w:t>
      </w:r>
      <w:r w:rsidRPr="0075498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 игре ребенок получает возможность: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обогащать и закреплять словарь;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формировать грамматические категории;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развивать связную речь;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расширять знания об окружающем мире;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развивать словесное творчество;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развивать коммуникативные навыки. 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Специально подобранные игры и упражнения дают возможность благоприятно воздействовать на все компоненты речи.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Все дидактические игры можно разделить на три основных вида: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игры с предметами (игрушками, природным материалом),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настольно-печатные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словесные игры.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600200"/>
            <wp:effectExtent l="0" t="0" r="0" b="0"/>
            <wp:wrapSquare wrapText="bothSides"/>
            <wp:docPr id="23" name="Рисунок 23" descr="https://documents.infourok.ru/ada1631a-f3e0-4898-8735-44ff0aeac797/0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ada1631a-f3e0-4898-8735-44ff0aeac797/0/image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играх с предметами</w:t>
      </w: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используются игрушки и реальные предметы,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 задачи на сравнение, классификацию, установления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др.), что очень важно для развития активного словаря и развития речи  дошкольника.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Игры с предметами, такие как: «Чудесный мешочек», «Волшебный сундучок», «Магазин игрушек», «Подбери игрушку»,  различные игры с мячом и т.д.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Настольно-печатные игры</w:t>
      </w: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Подбор картинок по парам.</w:t>
      </w: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Самое простое задание в такой игре - нахождение среди разных картинок совершенно одинаковых: две шапочки, одинаковые по цвету, фасону и др. Затем задание усложняется: ребенок объединяет картинки не только по внешним признакам, но и по смыслу: найти среди всех картинок два самолета. Самолеты, изображенные на картинке, могут быть разные и по форме, и по цвету, но их объединяет, делает их похожими принадлежность к одному виду предметов.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Подбор картинок по общему признаку.</w:t>
      </w: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Здесь требуется некоторое обобщение, установление связи между предметами. Например, в игре «Что растет в саду (лесу, городе)?» дети подбирают картинки с соответствующими изображениями растений, соотносят с местом их произрастания, объединяют по одному признаку картинки. Или игра «Что было потом?» дети подбирают иллюстрации к какой-либо сказке с учетом последовательности сюжета. Запоминание состава, количества и расположения картинок. Например, в игре «Отгадай, какую картинку спрятали», дети должны запомнить содержание картинок, а затем определить, какую их них перевернули вниз рисунком. Игровыми дидактическими задачами этого вида игр является также закрепление у детей знания о количественном и порядковом счете, о пространственном расположении картинок на столе, умение рассказать связно о тех изменениях, которые произошли с картинками, об их содержании.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Составление разрезных картинок и кубиков.</w:t>
      </w:r>
      <w:r w:rsidRPr="007549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Задача</w:t>
      </w:r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этого вида игр – учить детей логическому мышлению, развивать у них умение из отдельных частей составлять целый предмет. </w:t>
      </w:r>
      <w:proofErr w:type="gramStart"/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младших группах картинки разрезают на 2 - 4 части, то в средней и старших группах, целое делят на 8 - 10 частей.</w:t>
      </w:r>
      <w:proofErr w:type="gramEnd"/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для игры в младшей группе на картинке изображается один предмет: игрушка, растение, предметы одежды и др. Для </w:t>
      </w:r>
      <w:proofErr w:type="gramStart"/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старших</w:t>
      </w:r>
      <w:proofErr w:type="gramEnd"/>
      <w:r w:rsidRPr="007549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картинке изображается сюжет из знакомых сказок, художественных произведений, знакомых детям.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Настольно печатные игры: «Рассели по домикам»</w:t>
      </w:r>
      <w:proofErr w:type="gramStart"/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,</w:t>
      </w:r>
      <w:proofErr w:type="gramEnd"/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«Где я это видел», «Веселая азбука», «Где спрятались буквы», «Скажи по-другому», «Что не так?» и т.д.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25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Словесные игры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 - это игры, построенные на словах и действиях играющих. В словесных играх дети углубляют свои знания и представления о предметах, </w:t>
      </w:r>
      <w:proofErr w:type="gramStart"/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открывают</w:t>
      </w:r>
      <w:proofErr w:type="gramEnd"/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что то новое. В таких играх дети должны сами находить признаки различия и сходства предметов, группировать их по различным свойствам, описывать предметы, узнавать предметы по описанию, выделять характерные признаки и т. д. игры развивают внимание, сообразительность, быстроту реакции, связную речь. Словесные игры «Закончи слово», «Закончи предложение», «Назови правильно», «Придумай конец сказки», «Повтори скороговорку», «Незнайка прислал письмо», «Назови первый звук своего имени» и т.д. Словарный запас дошкольника существенно уступает по объему запасу слов взрослого человека. Основная задача развития речи через дидактические игры - это количественно обогатить словарь ребенка, активировать и научить грамотно его использовать.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Основная задача, дидактических игр по развитию речи, в дошкольном возрасте, наряду с дальнейшим пополнением словаря – это обучение ребенка диалогической и монологической речи. В игровой форме следует создавать особые коммуникативные ситуации, в которых ребенок должен поддерживать беседу, начиная и ведя диалог. Предполагаются игровые моменты, в которых взрослый и ребенок меняются местами и вопросы задает ребенок.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Дидактические игры: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образование множественного числа существительных («Один – много»),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 образование прилагательных от существительных (« Кто это?», «Чье это?»),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упражнять в использовании местоимений «Подбери  правильно»,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работа по составлению предложений из отдельных слов («Придумай необычный рассказ», «Сказка на новый лад»),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упражнять в изменении глаголов по числам, родам, временам,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left="10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noProof/>
          <w:color w:val="181818"/>
          <w:sz w:val="26"/>
          <w:szCs w:val="26"/>
          <w:lang w:eastAsia="ru-RU"/>
        </w:rPr>
        <w:drawing>
          <wp:inline distT="0" distB="0" distL="0" distR="0">
            <wp:extent cx="142240" cy="14224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98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работа над выразительностью речи (это различные виды театра, выступления на мероприятиях и праздниках).</w:t>
      </w:r>
    </w:p>
    <w:p w:rsidR="00754989" w:rsidRPr="00754989" w:rsidRDefault="00754989" w:rsidP="00754989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Таким образом, использование дидактических игр в работе, способствуют развитию речевой активности детей. Необходимо помнить, что развитие речи дошкольников в ходе игровой деятельности </w:t>
      </w:r>
      <w:proofErr w:type="gramStart"/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-п</w:t>
      </w:r>
      <w:proofErr w:type="gramEnd"/>
      <w:r w:rsidRPr="00754989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опытка учить детей светло, радостно, без принуждения. Важно, чтобы эти две цели дополняли друг друга и обеспечивали усвоение программного материала. Игра помогает сделать любой учебный материал увлекательным, вызывает у детей глубокое удовлетворение, стимулирует работоспособность, облегчает  процесс усвоения знаний.</w:t>
      </w:r>
    </w:p>
    <w:p w:rsidR="00642DB5" w:rsidRDefault="00642DB5"/>
    <w:p w:rsidR="00372B8B" w:rsidRDefault="00372B8B"/>
    <w:p w:rsidR="00372B8B" w:rsidRDefault="00372B8B"/>
    <w:p w:rsidR="00372B8B" w:rsidRDefault="00372B8B"/>
    <w:p w:rsidR="00372B8B" w:rsidRDefault="00372B8B"/>
    <w:p w:rsidR="00372B8B" w:rsidRDefault="00372B8B">
      <w:r>
        <w:rPr>
          <w:noProof/>
          <w:lang w:eastAsia="ru-RU"/>
        </w:rPr>
        <w:drawing>
          <wp:inline distT="0" distB="0" distL="0" distR="0">
            <wp:extent cx="5938775" cy="3764477"/>
            <wp:effectExtent l="0" t="0" r="5080" b="7620"/>
            <wp:docPr id="25" name="Рисунок 25" descr="C:\Users\Ясли\Desktop\Полтанова 2022\Фото Полтанова\Методоъединение 07.11.16\IMG_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сли\Desktop\Полтанова 2022\Фото Полтанова\Методоъединение 07.11.16\IMG_8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8B" w:rsidRDefault="00372B8B" w:rsidP="00372B8B"/>
    <w:p w:rsidR="00372B8B" w:rsidRPr="00372B8B" w:rsidRDefault="00372B8B" w:rsidP="00372B8B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96401" cy="4446898"/>
            <wp:effectExtent l="6033" t="0" r="5397" b="5398"/>
            <wp:docPr id="26" name="Рисунок 26" descr="C:\Users\Ясли\Desktop\Полтанова 2022\Фото Полтанова\Методоъединение 07.11.16\IMG_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сли\Desktop\Полтанова 2022\Фото Полтанова\Методоъединение 07.11.16\IMG_8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1639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B8B" w:rsidRPr="0037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89"/>
    <w:rsid w:val="00024DC0"/>
    <w:rsid w:val="001202D3"/>
    <w:rsid w:val="00372B8B"/>
    <w:rsid w:val="00521613"/>
    <w:rsid w:val="00642DB5"/>
    <w:rsid w:val="00754989"/>
    <w:rsid w:val="0094553D"/>
    <w:rsid w:val="00B7544A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75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75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Ясли</cp:lastModifiedBy>
  <cp:revision>8</cp:revision>
  <cp:lastPrinted>2022-10-31T14:16:00Z</cp:lastPrinted>
  <dcterms:created xsi:type="dcterms:W3CDTF">2022-10-26T02:55:00Z</dcterms:created>
  <dcterms:modified xsi:type="dcterms:W3CDTF">2022-12-07T01:34:00Z</dcterms:modified>
</cp:coreProperties>
</file>